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AD" w:rsidRPr="00EA7F3D" w:rsidRDefault="00000B8C" w:rsidP="00712CE3">
      <w:pPr>
        <w:spacing w:before="24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A7F3D">
        <w:rPr>
          <w:rFonts w:asciiTheme="minorHAnsi" w:hAnsiTheme="minorHAnsi" w:cstheme="minorHAnsi"/>
          <w:b/>
        </w:rPr>
        <w:t xml:space="preserve">ANNOUNCEMENT FOR </w:t>
      </w:r>
      <w:r w:rsidR="00E316AD" w:rsidRPr="00EA7F3D">
        <w:rPr>
          <w:rFonts w:asciiTheme="minorHAnsi" w:hAnsiTheme="minorHAnsi" w:cstheme="minorHAnsi"/>
          <w:b/>
        </w:rPr>
        <w:t>–</w:t>
      </w:r>
      <w:r w:rsidRPr="00EA7F3D">
        <w:rPr>
          <w:rFonts w:asciiTheme="minorHAnsi" w:hAnsiTheme="minorHAnsi" w:cstheme="minorHAnsi"/>
          <w:b/>
        </w:rPr>
        <w:t xml:space="preserve"> </w:t>
      </w:r>
    </w:p>
    <w:p w:rsidR="00000B8C" w:rsidRPr="00EA7F3D" w:rsidRDefault="00000B8C" w:rsidP="00E316AD">
      <w:pPr>
        <w:spacing w:before="120"/>
        <w:jc w:val="center"/>
        <w:rPr>
          <w:rFonts w:asciiTheme="minorHAnsi" w:hAnsiTheme="minorHAnsi" w:cs="Calibri"/>
          <w:b/>
        </w:rPr>
      </w:pPr>
      <w:r w:rsidRPr="00EA7F3D">
        <w:rPr>
          <w:rFonts w:asciiTheme="minorHAnsi" w:hAnsiTheme="minorHAnsi" w:cstheme="minorHAnsi"/>
          <w:b/>
        </w:rPr>
        <w:t xml:space="preserve">The </w:t>
      </w:r>
      <w:r w:rsidRPr="00EA7F3D">
        <w:rPr>
          <w:rFonts w:asciiTheme="minorHAnsi" w:hAnsiTheme="minorHAnsi" w:cs="Calibri"/>
          <w:b/>
        </w:rPr>
        <w:t>College of Labor and Employment Lawyers and</w:t>
      </w:r>
    </w:p>
    <w:p w:rsidR="00000B8C" w:rsidRPr="00EA7F3D" w:rsidRDefault="00000B8C" w:rsidP="00000B8C">
      <w:pPr>
        <w:jc w:val="center"/>
        <w:rPr>
          <w:rFonts w:asciiTheme="minorHAnsi" w:hAnsiTheme="minorHAnsi" w:cs="Calibri"/>
          <w:b/>
        </w:rPr>
      </w:pPr>
      <w:r w:rsidRPr="00EA7F3D">
        <w:rPr>
          <w:rFonts w:asciiTheme="minorHAnsi" w:hAnsiTheme="minorHAnsi" w:cs="Calibri"/>
          <w:b/>
        </w:rPr>
        <w:t>American Bar Association Section of Labor and Employment Law</w:t>
      </w:r>
    </w:p>
    <w:p w:rsidR="00000B8C" w:rsidRPr="00EA7F3D" w:rsidRDefault="00000B8C" w:rsidP="00000B8C">
      <w:pPr>
        <w:jc w:val="center"/>
        <w:rPr>
          <w:rFonts w:asciiTheme="minorHAnsi" w:hAnsiTheme="minorHAnsi" w:cs="Calibri"/>
        </w:rPr>
      </w:pPr>
      <w:r w:rsidRPr="00EA7F3D">
        <w:rPr>
          <w:rFonts w:asciiTheme="minorHAnsi" w:hAnsiTheme="minorHAnsi" w:cs="Calibri"/>
          <w:b/>
        </w:rPr>
        <w:t>Annual Law Student Writing Competition</w:t>
      </w:r>
      <w:r w:rsidRPr="00EA7F3D">
        <w:rPr>
          <w:rFonts w:asciiTheme="minorHAnsi" w:hAnsiTheme="minorHAnsi" w:cstheme="minorHAnsi"/>
          <w:b/>
        </w:rPr>
        <w:t xml:space="preserve"> for 201</w:t>
      </w:r>
      <w:r w:rsidR="00A3453C">
        <w:rPr>
          <w:rFonts w:asciiTheme="minorHAnsi" w:hAnsiTheme="minorHAnsi" w:cstheme="minorHAnsi"/>
          <w:b/>
        </w:rPr>
        <w:t>6</w:t>
      </w:r>
      <w:r w:rsidRPr="00EA7F3D">
        <w:rPr>
          <w:rFonts w:asciiTheme="minorHAnsi" w:hAnsiTheme="minorHAnsi" w:cstheme="minorHAnsi"/>
          <w:b/>
        </w:rPr>
        <w:t>-</w:t>
      </w:r>
      <w:r w:rsidRPr="00EA7F3D">
        <w:rPr>
          <w:rFonts w:asciiTheme="minorHAnsi" w:hAnsiTheme="minorHAnsi" w:cs="Calibri"/>
          <w:b/>
        </w:rPr>
        <w:t>201</w:t>
      </w:r>
      <w:r w:rsidR="00A3453C">
        <w:rPr>
          <w:rFonts w:asciiTheme="minorHAnsi" w:hAnsiTheme="minorHAnsi" w:cs="Calibri"/>
          <w:b/>
        </w:rPr>
        <w:t>7</w:t>
      </w:r>
    </w:p>
    <w:p w:rsidR="002F6ED3" w:rsidRPr="00D73E79" w:rsidRDefault="00A75FBA" w:rsidP="00EA7F3D">
      <w:pPr>
        <w:spacing w:before="240"/>
        <w:ind w:firstLine="720"/>
        <w:jc w:val="both"/>
        <w:rPr>
          <w:rFonts w:asciiTheme="minorHAnsi" w:hAnsiTheme="minorHAnsi" w:cstheme="minorHAnsi"/>
        </w:rPr>
      </w:pPr>
      <w:r w:rsidRPr="00D73E79">
        <w:rPr>
          <w:rFonts w:asciiTheme="minorHAnsi" w:hAnsiTheme="minorHAnsi" w:cstheme="minorHAnsi"/>
        </w:rPr>
        <w:t xml:space="preserve">The College of Labor and Employment Lawyers and the ABA Section of Labor and Employment Law are pleased to announce their </w:t>
      </w:r>
      <w:r w:rsidR="001F7B4B">
        <w:rPr>
          <w:rFonts w:asciiTheme="minorHAnsi" w:hAnsiTheme="minorHAnsi" w:cstheme="minorHAnsi"/>
        </w:rPr>
        <w:t>2016-2017</w:t>
      </w:r>
      <w:r w:rsidRPr="00D73E79">
        <w:rPr>
          <w:rFonts w:asciiTheme="minorHAnsi" w:hAnsiTheme="minorHAnsi" w:cstheme="minorHAnsi"/>
        </w:rPr>
        <w:t xml:space="preserve"> writing competition.</w:t>
      </w:r>
      <w:r w:rsidRPr="00D73E79">
        <w:rPr>
          <w:rFonts w:asciiTheme="minorHAnsi" w:hAnsiTheme="minorHAnsi" w:cstheme="minorHAnsi"/>
          <w:color w:val="1F497D"/>
        </w:rPr>
        <w:t xml:space="preserve"> </w:t>
      </w:r>
      <w:r w:rsidRPr="00D73E79">
        <w:rPr>
          <w:rFonts w:asciiTheme="minorHAnsi" w:hAnsiTheme="minorHAnsi"/>
          <w:color w:val="1F497D"/>
        </w:rPr>
        <w:t xml:space="preserve"> </w:t>
      </w:r>
      <w:r w:rsidR="00000B8C" w:rsidRPr="00D73E79">
        <w:rPr>
          <w:rFonts w:asciiTheme="minorHAnsi" w:hAnsiTheme="minorHAnsi" w:cs="Calibri"/>
        </w:rPr>
        <w:t>Th</w:t>
      </w:r>
      <w:r w:rsidRPr="00D73E79">
        <w:rPr>
          <w:rFonts w:asciiTheme="minorHAnsi" w:hAnsiTheme="minorHAnsi" w:cs="Calibri"/>
        </w:rPr>
        <w:t>is</w:t>
      </w:r>
      <w:r w:rsidR="00000B8C" w:rsidRPr="00D73E79">
        <w:rPr>
          <w:rFonts w:asciiTheme="minorHAnsi" w:hAnsiTheme="minorHAnsi" w:cs="Calibri"/>
        </w:rPr>
        <w:t xml:space="preserve"> competition is open to articles written while the author is a student at an accredited law school in the United States.  Authors may not have graduated from </w:t>
      </w:r>
      <w:r w:rsidR="00F37F71" w:rsidRPr="00D73E79">
        <w:rPr>
          <w:rFonts w:asciiTheme="minorHAnsi" w:hAnsiTheme="minorHAnsi" w:cs="Calibri"/>
        </w:rPr>
        <w:t>law school prior to December </w:t>
      </w:r>
      <w:r w:rsidR="000F397D" w:rsidRPr="00D73E79">
        <w:rPr>
          <w:rFonts w:asciiTheme="minorHAnsi" w:hAnsiTheme="minorHAnsi" w:cs="Calibri"/>
        </w:rPr>
        <w:t>1, </w:t>
      </w:r>
      <w:r w:rsidR="00000B8C" w:rsidRPr="00D73E79">
        <w:rPr>
          <w:rFonts w:asciiTheme="minorHAnsi" w:hAnsiTheme="minorHAnsi" w:cs="Calibri"/>
        </w:rPr>
        <w:t>201</w:t>
      </w:r>
      <w:r w:rsidR="001F7B4B">
        <w:rPr>
          <w:rFonts w:asciiTheme="minorHAnsi" w:hAnsiTheme="minorHAnsi" w:cs="Calibri"/>
        </w:rPr>
        <w:t>6</w:t>
      </w:r>
      <w:r w:rsidR="00000B8C" w:rsidRPr="00D73E79">
        <w:rPr>
          <w:rFonts w:asciiTheme="minorHAnsi" w:hAnsiTheme="minorHAnsi" w:cs="Calibri"/>
        </w:rPr>
        <w:t xml:space="preserve">. </w:t>
      </w:r>
      <w:r w:rsidR="003737AC" w:rsidRPr="00D73E79">
        <w:rPr>
          <w:rFonts w:asciiTheme="minorHAnsi" w:hAnsiTheme="minorHAnsi" w:cs="Calibri"/>
        </w:rPr>
        <w:t xml:space="preserve"> </w:t>
      </w:r>
      <w:r w:rsidR="003737AC" w:rsidRPr="00D73E79">
        <w:rPr>
          <w:rFonts w:asciiTheme="minorHAnsi" w:hAnsiTheme="minorHAnsi" w:cstheme="minorHAnsi"/>
        </w:rPr>
        <w:t>Graduate students in law school (LLM candidates) are not eligible.</w:t>
      </w:r>
      <w:r w:rsidR="006738A9" w:rsidRPr="00D73E79">
        <w:rPr>
          <w:rFonts w:asciiTheme="minorHAnsi" w:hAnsiTheme="minorHAnsi" w:cstheme="minorHAnsi"/>
        </w:rPr>
        <w:t xml:space="preserve">  </w:t>
      </w:r>
      <w:r w:rsidR="00EA7F3D" w:rsidRPr="00D73E79">
        <w:rPr>
          <w:rFonts w:asciiTheme="minorHAnsi" w:hAnsiTheme="minorHAnsi" w:cstheme="minorHAnsi"/>
        </w:rPr>
        <w:t>Entries should address aspects of public or private sector labor and/or employment law relevant to the American labor and employment bar.</w:t>
      </w:r>
      <w:r w:rsidR="00977727" w:rsidRPr="00D73E79">
        <w:rPr>
          <w:rFonts w:asciiTheme="minorHAnsi" w:hAnsiTheme="minorHAnsi" w:cstheme="minorHAnsi"/>
        </w:rPr>
        <w:t xml:space="preserve">  Students are encouraged to discuss a public policy issue, practical implications of a leading case or doctrine, a statute or the need for statutory modification, or a common law doctrine.  Articles may address U.S. law, international law of relevance to U.S. labor and employment attorneys, or how a legal topic is treated in states across the country</w:t>
      </w:r>
      <w:r w:rsidR="005F4EDF">
        <w:rPr>
          <w:rFonts w:asciiTheme="minorHAnsi" w:hAnsiTheme="minorHAnsi" w:cstheme="minorHAnsi"/>
        </w:rPr>
        <w:t>.  Papers</w:t>
      </w:r>
      <w:r w:rsidR="00977727" w:rsidRPr="00D73E79">
        <w:rPr>
          <w:rFonts w:asciiTheme="minorHAnsi" w:hAnsiTheme="minorHAnsi" w:cstheme="minorHAnsi"/>
        </w:rPr>
        <w:t xml:space="preserve"> limited to the law of a single state will not be considered.  Papers must be analytical in nature, not merely a summary of the law.  Students must present and discuss competing points of view with respect to the issue </w:t>
      </w:r>
      <w:r w:rsidR="00992291">
        <w:rPr>
          <w:rFonts w:asciiTheme="minorHAnsi" w:hAnsiTheme="minorHAnsi" w:cstheme="minorHAnsi"/>
        </w:rPr>
        <w:t>addressed</w:t>
      </w:r>
      <w:r w:rsidR="00977727" w:rsidRPr="00D73E79">
        <w:rPr>
          <w:rFonts w:asciiTheme="minorHAnsi" w:hAnsiTheme="minorHAnsi" w:cstheme="minorHAnsi"/>
        </w:rPr>
        <w:t xml:space="preserve"> and must distinguish their conclusions from opposing positions with sound logic and reference to multiple </w:t>
      </w:r>
      <w:r w:rsidR="00992291">
        <w:rPr>
          <w:rFonts w:asciiTheme="minorHAnsi" w:hAnsiTheme="minorHAnsi" w:cstheme="minorHAnsi"/>
        </w:rPr>
        <w:t xml:space="preserve">primary and secondary </w:t>
      </w:r>
      <w:r w:rsidR="00977727" w:rsidRPr="00D73E79">
        <w:rPr>
          <w:rFonts w:asciiTheme="minorHAnsi" w:hAnsiTheme="minorHAnsi" w:cstheme="minorHAnsi"/>
        </w:rPr>
        <w:t>sources.</w:t>
      </w:r>
      <w:r w:rsidR="003F0147" w:rsidRPr="00D73E79">
        <w:rPr>
          <w:rFonts w:asciiTheme="minorHAnsi" w:hAnsiTheme="minorHAnsi" w:cstheme="minorHAnsi"/>
        </w:rPr>
        <w:t xml:space="preserve">  </w:t>
      </w:r>
      <w:r w:rsidR="00992291">
        <w:rPr>
          <w:rFonts w:asciiTheme="minorHAnsi" w:hAnsiTheme="minorHAnsi" w:cstheme="minorHAnsi"/>
        </w:rPr>
        <w:t xml:space="preserve">We discourage students from writing articles about </w:t>
      </w:r>
      <w:r w:rsidR="00B24CEB">
        <w:rPr>
          <w:rFonts w:asciiTheme="minorHAnsi" w:hAnsiTheme="minorHAnsi" w:cstheme="minorHAnsi"/>
        </w:rPr>
        <w:t xml:space="preserve">recent </w:t>
      </w:r>
      <w:r w:rsidR="005402BD">
        <w:rPr>
          <w:rFonts w:asciiTheme="minorHAnsi" w:hAnsiTheme="minorHAnsi" w:cstheme="minorHAnsi"/>
        </w:rPr>
        <w:t xml:space="preserve">a </w:t>
      </w:r>
      <w:r w:rsidR="00B24CEB">
        <w:rPr>
          <w:rFonts w:asciiTheme="minorHAnsi" w:hAnsiTheme="minorHAnsi" w:cstheme="minorHAnsi"/>
        </w:rPr>
        <w:t xml:space="preserve">Supreme Court decision or a case pending before the Supreme Court unless the </w:t>
      </w:r>
      <w:r w:rsidR="00992291">
        <w:rPr>
          <w:rFonts w:asciiTheme="minorHAnsi" w:hAnsiTheme="minorHAnsi" w:cstheme="minorHAnsi"/>
        </w:rPr>
        <w:t>article focuses upon case law or statutory developments subsequent to the Supreme Court’s decision</w:t>
      </w:r>
      <w:r w:rsidR="00B24CEB">
        <w:rPr>
          <w:rFonts w:asciiTheme="minorHAnsi" w:hAnsiTheme="minorHAnsi" w:cstheme="minorHAnsi"/>
        </w:rPr>
        <w:t>.</w:t>
      </w:r>
    </w:p>
    <w:p w:rsidR="00170E10" w:rsidRPr="00D73E79" w:rsidRDefault="00000B8C" w:rsidP="00EA7F3D">
      <w:pPr>
        <w:spacing w:before="240"/>
        <w:ind w:firstLine="720"/>
        <w:jc w:val="both"/>
        <w:rPr>
          <w:rFonts w:asciiTheme="minorHAnsi" w:hAnsiTheme="minorHAnsi" w:cs="Calibri"/>
        </w:rPr>
      </w:pPr>
      <w:r w:rsidRPr="00D73E79">
        <w:rPr>
          <w:rFonts w:asciiTheme="minorHAnsi" w:hAnsiTheme="minorHAnsi" w:cs="Calibri"/>
        </w:rPr>
        <w:t xml:space="preserve">The following prizes </w:t>
      </w:r>
      <w:r w:rsidR="006E744C" w:rsidRPr="00D73E79">
        <w:rPr>
          <w:rFonts w:asciiTheme="minorHAnsi" w:hAnsiTheme="minorHAnsi" w:cs="Calibri"/>
        </w:rPr>
        <w:t>may</w:t>
      </w:r>
      <w:r w:rsidRPr="00D73E79">
        <w:rPr>
          <w:rFonts w:asciiTheme="minorHAnsi" w:hAnsiTheme="minorHAnsi" w:cs="Calibri"/>
        </w:rPr>
        <w:t xml:space="preserve"> be awarded by the College of Labor and Employment Lawyers:  First Place:  $</w:t>
      </w:r>
      <w:r w:rsidR="00A106BF" w:rsidRPr="00D73E79">
        <w:rPr>
          <w:rFonts w:asciiTheme="minorHAnsi" w:hAnsiTheme="minorHAnsi" w:cs="Calibri"/>
        </w:rPr>
        <w:t>3000</w:t>
      </w:r>
      <w:r w:rsidRPr="00D73E79">
        <w:rPr>
          <w:rFonts w:asciiTheme="minorHAnsi" w:hAnsiTheme="minorHAnsi" w:cs="Calibri"/>
        </w:rPr>
        <w:t xml:space="preserve">, Second Place:  $1000, Third Place:  $500.  The first-place winning article will be published in the </w:t>
      </w:r>
      <w:r w:rsidRPr="00D73E79">
        <w:rPr>
          <w:rFonts w:ascii="Franklin Gothic Demi Cond" w:hAnsi="Franklin Gothic Demi Cond" w:cs="Calibri"/>
        </w:rPr>
        <w:t>ABA Journal of Labor &amp; Employment Law</w:t>
      </w:r>
      <w:r w:rsidR="00EA7F3D" w:rsidRPr="00D73E79">
        <w:rPr>
          <w:rFonts w:asciiTheme="minorHAnsi" w:hAnsiTheme="minorHAnsi" w:cs="Calibri"/>
        </w:rPr>
        <w:t xml:space="preserve">.  In addition, the </w:t>
      </w:r>
      <w:r w:rsidRPr="00D73E79">
        <w:rPr>
          <w:rFonts w:asciiTheme="minorHAnsi" w:hAnsiTheme="minorHAnsi" w:cs="Calibri"/>
        </w:rPr>
        <w:t xml:space="preserve">author will be a guest at the annual CLE program of the ABA Section of Labor and Employment Law and honored at the Annual Induction Dinner of the College of Labor and Employment Lawyers.  </w:t>
      </w:r>
      <w:r w:rsidR="00141AAC" w:rsidRPr="00D73E79">
        <w:rPr>
          <w:rFonts w:asciiTheme="minorHAnsi" w:hAnsiTheme="minorHAnsi" w:cs="Calibri"/>
        </w:rPr>
        <w:t xml:space="preserve">The College and </w:t>
      </w:r>
      <w:r w:rsidR="00CC77E5" w:rsidRPr="00D73E79">
        <w:rPr>
          <w:rFonts w:asciiTheme="minorHAnsi" w:hAnsiTheme="minorHAnsi" w:cs="Calibri"/>
        </w:rPr>
        <w:t>the Section</w:t>
      </w:r>
      <w:r w:rsidR="00141AAC" w:rsidRPr="00D73E79">
        <w:rPr>
          <w:rFonts w:asciiTheme="minorHAnsi" w:hAnsiTheme="minorHAnsi" w:cs="Calibri"/>
        </w:rPr>
        <w:t xml:space="preserve"> reserve the right not to select any article for publication or award any prizes if, in their judgment, the submissions do not meet their standards for </w:t>
      </w:r>
      <w:r w:rsidR="00DE7797">
        <w:rPr>
          <w:rFonts w:asciiTheme="minorHAnsi" w:hAnsiTheme="minorHAnsi" w:cs="Calibri"/>
        </w:rPr>
        <w:t>outstanding lega</w:t>
      </w:r>
      <w:r w:rsidR="00992291">
        <w:rPr>
          <w:rFonts w:asciiTheme="minorHAnsi" w:hAnsiTheme="minorHAnsi" w:cs="Calibri"/>
        </w:rPr>
        <w:t>l writing</w:t>
      </w:r>
      <w:r w:rsidR="00141AAC" w:rsidRPr="00D73E79">
        <w:rPr>
          <w:rFonts w:asciiTheme="minorHAnsi" w:hAnsiTheme="minorHAnsi" w:cs="Calibri"/>
        </w:rPr>
        <w:t>.</w:t>
      </w:r>
      <w:r w:rsidR="00170E10" w:rsidRPr="00D73E79">
        <w:rPr>
          <w:rFonts w:asciiTheme="minorHAnsi" w:hAnsiTheme="minorHAnsi" w:cs="Calibri"/>
        </w:rPr>
        <w:t xml:space="preserve"> </w:t>
      </w:r>
    </w:p>
    <w:p w:rsidR="00170E10" w:rsidRDefault="00EA7F3D" w:rsidP="003F0147">
      <w:pPr>
        <w:spacing w:before="480"/>
        <w:ind w:left="-360"/>
        <w:jc w:val="center"/>
        <w:rPr>
          <w:rFonts w:ascii="Segoe UI" w:hAnsi="Segoe UI" w:cs="Segoe UI"/>
          <w:sz w:val="28"/>
          <w:szCs w:val="28"/>
        </w:rPr>
      </w:pPr>
      <w:r w:rsidRPr="005F4EDF">
        <w:rPr>
          <w:rFonts w:ascii="Segoe UI" w:hAnsi="Segoe UI" w:cs="Segoe UI"/>
          <w:i/>
          <w:sz w:val="28"/>
          <w:szCs w:val="28"/>
        </w:rPr>
        <w:t xml:space="preserve">Complete rules are attached and should be read in their entirety.  </w:t>
      </w:r>
      <w:r w:rsidRPr="005F4EDF">
        <w:rPr>
          <w:rFonts w:ascii="Segoe UI" w:hAnsi="Segoe UI" w:cs="Segoe UI"/>
          <w:i/>
          <w:sz w:val="28"/>
          <w:szCs w:val="28"/>
        </w:rPr>
        <w:br/>
        <w:t xml:space="preserve">Competition rules can also be found on the College website at </w:t>
      </w:r>
      <w:hyperlink r:id="rId7" w:history="1">
        <w:r w:rsidRPr="005F4EDF">
          <w:rPr>
            <w:rStyle w:val="Hyperlink"/>
            <w:rFonts w:ascii="Segoe UI" w:hAnsi="Segoe UI" w:cs="Segoe UI"/>
            <w:i/>
            <w:sz w:val="28"/>
            <w:szCs w:val="28"/>
          </w:rPr>
          <w:t>www.laborandemploymentcollege.org</w:t>
        </w:r>
      </w:hyperlink>
      <w:r w:rsidRPr="00EA7F3D">
        <w:rPr>
          <w:rFonts w:ascii="Segoe UI" w:hAnsi="Segoe UI" w:cs="Segoe UI"/>
          <w:sz w:val="28"/>
          <w:szCs w:val="28"/>
        </w:rPr>
        <w:t>.</w:t>
      </w:r>
    </w:p>
    <w:p w:rsidR="00EA7F3D" w:rsidRDefault="00EA7F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00B8C" w:rsidRPr="007E4ACF" w:rsidRDefault="00000B8C" w:rsidP="00000B8C">
      <w:pPr>
        <w:jc w:val="center"/>
        <w:rPr>
          <w:rFonts w:asciiTheme="minorHAnsi" w:hAnsiTheme="minorHAnsi" w:cstheme="minorHAnsi"/>
          <w:b/>
        </w:rPr>
      </w:pPr>
      <w:r w:rsidRPr="007E4ACF">
        <w:rPr>
          <w:rFonts w:asciiTheme="minorHAnsi" w:hAnsiTheme="minorHAnsi" w:cstheme="minorHAnsi"/>
          <w:b/>
        </w:rPr>
        <w:lastRenderedPageBreak/>
        <w:t>College of Labor and Employment Lawyers and</w:t>
      </w:r>
    </w:p>
    <w:p w:rsidR="00000B8C" w:rsidRPr="007E4ACF" w:rsidRDefault="00000B8C" w:rsidP="00000B8C">
      <w:pPr>
        <w:jc w:val="center"/>
        <w:rPr>
          <w:rFonts w:asciiTheme="minorHAnsi" w:hAnsiTheme="minorHAnsi" w:cstheme="minorHAnsi"/>
          <w:b/>
        </w:rPr>
      </w:pPr>
      <w:r w:rsidRPr="007E4ACF">
        <w:rPr>
          <w:rFonts w:asciiTheme="minorHAnsi" w:hAnsiTheme="minorHAnsi" w:cstheme="minorHAnsi"/>
          <w:b/>
        </w:rPr>
        <w:t xml:space="preserve">American Bar Association Section of Labor and Employment Law </w:t>
      </w:r>
    </w:p>
    <w:p w:rsidR="00000B8C" w:rsidRPr="007E4ACF" w:rsidRDefault="00000B8C" w:rsidP="00000B8C">
      <w:pPr>
        <w:jc w:val="center"/>
        <w:rPr>
          <w:rFonts w:asciiTheme="minorHAnsi" w:hAnsiTheme="minorHAnsi" w:cstheme="minorHAnsi"/>
          <w:b/>
        </w:rPr>
      </w:pPr>
      <w:r w:rsidRPr="007E4ACF">
        <w:rPr>
          <w:rFonts w:asciiTheme="minorHAnsi" w:hAnsiTheme="minorHAnsi" w:cstheme="minorHAnsi"/>
          <w:b/>
        </w:rPr>
        <w:t xml:space="preserve">Annual Law Student Writing Competition </w:t>
      </w:r>
      <w:r w:rsidR="001F7B4B">
        <w:rPr>
          <w:rFonts w:asciiTheme="minorHAnsi" w:hAnsiTheme="minorHAnsi" w:cstheme="minorHAnsi"/>
          <w:b/>
        </w:rPr>
        <w:t>2016-2017</w:t>
      </w:r>
    </w:p>
    <w:p w:rsidR="007E4ACF" w:rsidRPr="00000B8C" w:rsidRDefault="007E4ACF" w:rsidP="00000B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0B8C" w:rsidRPr="007E4ACF" w:rsidRDefault="00000B8C" w:rsidP="00000B8C">
      <w:pPr>
        <w:jc w:val="center"/>
        <w:rPr>
          <w:rFonts w:ascii="Copperplate Gothic Bold" w:hAnsi="Copperplate Gothic Bold" w:cstheme="minorHAnsi"/>
          <w:b/>
          <w:u w:val="single"/>
        </w:rPr>
      </w:pPr>
      <w:r w:rsidRPr="007E4ACF">
        <w:rPr>
          <w:rFonts w:ascii="Copperplate Gothic Bold" w:hAnsi="Copperplate Gothic Bold" w:cstheme="minorHAnsi"/>
          <w:b/>
          <w:u w:val="single"/>
        </w:rPr>
        <w:t>Rules</w:t>
      </w:r>
    </w:p>
    <w:p w:rsidR="00000B8C" w:rsidRDefault="00000B8C" w:rsidP="00000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0147" w:rsidRDefault="003F0147" w:rsidP="00000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2109B" w:rsidRDefault="0062109B" w:rsidP="0062109B">
      <w:pPr>
        <w:rPr>
          <w:rFonts w:asciiTheme="minorHAnsi" w:hAnsiTheme="minorHAnsi" w:cstheme="minorHAnsi"/>
          <w:sz w:val="22"/>
          <w:szCs w:val="22"/>
        </w:rPr>
      </w:pPr>
      <w:r w:rsidRPr="00000B8C">
        <w:rPr>
          <w:rFonts w:asciiTheme="minorHAnsi" w:hAnsiTheme="minorHAnsi" w:cstheme="minorHAnsi"/>
          <w:sz w:val="22"/>
          <w:szCs w:val="22"/>
        </w:rPr>
        <w:t xml:space="preserve">1.  </w:t>
      </w:r>
      <w:r w:rsidRPr="00000B8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Judges will pay specific attention to the</w:t>
      </w:r>
      <w:r w:rsidR="00992291">
        <w:rPr>
          <w:rFonts w:asciiTheme="minorHAnsi" w:hAnsiTheme="minorHAnsi" w:cstheme="minorHAnsi"/>
          <w:sz w:val="22"/>
          <w:szCs w:val="22"/>
        </w:rPr>
        <w:t>se questions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2109B" w:rsidRPr="003F0147" w:rsidRDefault="0062109B" w:rsidP="0062109B">
      <w:pPr>
        <w:spacing w:before="240"/>
        <w:ind w:right="-360"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0147">
        <w:rPr>
          <w:rFonts w:asciiTheme="minorHAnsi" w:hAnsiTheme="minorHAnsi" w:cstheme="minorHAnsi"/>
          <w:sz w:val="22"/>
          <w:szCs w:val="22"/>
        </w:rPr>
        <w:t>◊  Is</w:t>
      </w:r>
      <w:proofErr w:type="gramEnd"/>
      <w:r w:rsidRPr="003F0147">
        <w:rPr>
          <w:rFonts w:asciiTheme="minorHAnsi" w:hAnsiTheme="minorHAnsi" w:cstheme="minorHAnsi"/>
          <w:sz w:val="22"/>
          <w:szCs w:val="22"/>
        </w:rPr>
        <w:t xml:space="preserve"> the topic relevant to labor and employment law practice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62109B" w:rsidRPr="003F0147" w:rsidRDefault="0062109B" w:rsidP="0062109B">
      <w:pPr>
        <w:spacing w:before="240"/>
        <w:ind w:right="-360"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0147">
        <w:rPr>
          <w:rFonts w:asciiTheme="minorHAnsi" w:hAnsiTheme="minorHAnsi" w:cstheme="minorHAnsi"/>
          <w:sz w:val="22"/>
          <w:szCs w:val="22"/>
        </w:rPr>
        <w:t xml:space="preserve">◊  </w:t>
      </w:r>
      <w:r>
        <w:rPr>
          <w:rFonts w:asciiTheme="minorHAnsi" w:hAnsiTheme="minorHAnsi" w:cstheme="minorHAnsi"/>
          <w:sz w:val="22"/>
          <w:szCs w:val="22"/>
        </w:rPr>
        <w:t>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paper </w:t>
      </w:r>
      <w:r w:rsidRPr="003F0147">
        <w:rPr>
          <w:rFonts w:asciiTheme="minorHAnsi" w:hAnsiTheme="minorHAnsi" w:cstheme="minorHAnsi"/>
          <w:sz w:val="22"/>
          <w:szCs w:val="22"/>
        </w:rPr>
        <w:t>well written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62109B" w:rsidRPr="003F0147" w:rsidRDefault="0062109B" w:rsidP="00992291">
      <w:pPr>
        <w:spacing w:before="240"/>
        <w:ind w:left="990" w:right="-36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0147">
        <w:rPr>
          <w:rFonts w:asciiTheme="minorHAnsi" w:hAnsiTheme="minorHAnsi" w:cstheme="minorHAnsi"/>
          <w:sz w:val="22"/>
          <w:szCs w:val="22"/>
        </w:rPr>
        <w:t>◊  How</w:t>
      </w:r>
      <w:proofErr w:type="gramEnd"/>
      <w:r w:rsidRPr="003F0147">
        <w:rPr>
          <w:rFonts w:asciiTheme="minorHAnsi" w:hAnsiTheme="minorHAnsi" w:cstheme="minorHAnsi"/>
          <w:sz w:val="22"/>
          <w:szCs w:val="22"/>
        </w:rPr>
        <w:t xml:space="preserve"> well is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92291">
        <w:rPr>
          <w:rFonts w:asciiTheme="minorHAnsi" w:hAnsiTheme="minorHAnsi" w:cstheme="minorHAnsi"/>
          <w:sz w:val="22"/>
          <w:szCs w:val="22"/>
        </w:rPr>
        <w:t xml:space="preserve">author’s </w:t>
      </w:r>
      <w:r>
        <w:rPr>
          <w:rFonts w:asciiTheme="minorHAnsi" w:hAnsiTheme="minorHAnsi" w:cstheme="minorHAnsi"/>
          <w:sz w:val="22"/>
          <w:szCs w:val="22"/>
        </w:rPr>
        <w:t xml:space="preserve">position </w:t>
      </w:r>
      <w:r w:rsidRPr="003F0147">
        <w:rPr>
          <w:rFonts w:asciiTheme="minorHAnsi" w:hAnsiTheme="minorHAnsi" w:cstheme="minorHAnsi"/>
          <w:sz w:val="22"/>
          <w:szCs w:val="22"/>
        </w:rPr>
        <w:t xml:space="preserve">argued and </w:t>
      </w:r>
      <w:r>
        <w:rPr>
          <w:rFonts w:asciiTheme="minorHAnsi" w:hAnsiTheme="minorHAnsi" w:cstheme="minorHAnsi"/>
          <w:sz w:val="22"/>
          <w:szCs w:val="22"/>
        </w:rPr>
        <w:t>supported?</w:t>
      </w:r>
    </w:p>
    <w:p w:rsidR="0062109B" w:rsidRPr="003F0147" w:rsidRDefault="0062109B" w:rsidP="00992291">
      <w:pPr>
        <w:spacing w:before="240"/>
        <w:ind w:left="990" w:right="-360" w:hanging="2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0147">
        <w:rPr>
          <w:rFonts w:asciiTheme="minorHAnsi" w:hAnsiTheme="minorHAnsi" w:cstheme="minorHAnsi"/>
          <w:sz w:val="22"/>
          <w:szCs w:val="22"/>
        </w:rPr>
        <w:t xml:space="preserve">◊  </w:t>
      </w:r>
      <w:r>
        <w:rPr>
          <w:rFonts w:asciiTheme="minorHAnsi" w:hAnsiTheme="minorHAnsi" w:cstheme="minorHAnsi"/>
          <w:sz w:val="22"/>
          <w:szCs w:val="22"/>
        </w:rPr>
        <w:t>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topic handled with o</w:t>
      </w:r>
      <w:r w:rsidRPr="003F0147">
        <w:rPr>
          <w:rFonts w:asciiTheme="minorHAnsi" w:hAnsiTheme="minorHAnsi" w:cstheme="minorHAnsi"/>
          <w:sz w:val="22"/>
          <w:szCs w:val="22"/>
        </w:rPr>
        <w:t xml:space="preserve">riginality </w:t>
      </w:r>
      <w:r>
        <w:rPr>
          <w:rFonts w:asciiTheme="minorHAnsi" w:hAnsiTheme="minorHAnsi" w:cstheme="minorHAnsi"/>
          <w:sz w:val="22"/>
          <w:szCs w:val="22"/>
        </w:rPr>
        <w:t xml:space="preserve">and not simply </w:t>
      </w:r>
      <w:r w:rsidR="00992291">
        <w:rPr>
          <w:rFonts w:asciiTheme="minorHAnsi" w:hAnsiTheme="minorHAnsi" w:cstheme="minorHAnsi"/>
          <w:sz w:val="22"/>
          <w:szCs w:val="22"/>
        </w:rPr>
        <w:t xml:space="preserve">descriptive </w:t>
      </w:r>
      <w:r>
        <w:rPr>
          <w:rFonts w:asciiTheme="minorHAnsi" w:hAnsiTheme="minorHAnsi" w:cstheme="minorHAnsi"/>
          <w:sz w:val="22"/>
          <w:szCs w:val="22"/>
        </w:rPr>
        <w:t>of a court decision</w:t>
      </w:r>
      <w:r w:rsidR="00992291">
        <w:rPr>
          <w:rFonts w:asciiTheme="minorHAnsi" w:hAnsiTheme="minorHAnsi" w:cstheme="minorHAnsi"/>
          <w:sz w:val="22"/>
          <w:szCs w:val="22"/>
        </w:rPr>
        <w:t xml:space="preserve"> or other legal development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62109B" w:rsidRPr="003F0147" w:rsidRDefault="0062109B" w:rsidP="0062109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3F0147">
        <w:rPr>
          <w:rFonts w:asciiTheme="minorHAnsi" w:hAnsiTheme="minorHAnsi" w:cstheme="minorHAnsi"/>
          <w:sz w:val="22"/>
          <w:szCs w:val="22"/>
        </w:rPr>
        <w:t>.</w:t>
      </w:r>
      <w:r w:rsidRPr="003F0147">
        <w:rPr>
          <w:rFonts w:asciiTheme="minorHAnsi" w:hAnsiTheme="minorHAnsi" w:cstheme="minorHAnsi"/>
          <w:sz w:val="22"/>
          <w:szCs w:val="22"/>
        </w:rPr>
        <w:tab/>
      </w:r>
      <w:r w:rsidRPr="003F0147">
        <w:rPr>
          <w:rFonts w:asciiTheme="minorHAnsi" w:hAnsiTheme="minorHAnsi"/>
          <w:sz w:val="22"/>
          <w:szCs w:val="22"/>
        </w:rPr>
        <w:t xml:space="preserve">Entries will </w:t>
      </w:r>
      <w:r>
        <w:rPr>
          <w:rFonts w:asciiTheme="minorHAnsi" w:hAnsiTheme="minorHAnsi"/>
          <w:sz w:val="22"/>
          <w:szCs w:val="22"/>
        </w:rPr>
        <w:t xml:space="preserve">also </w:t>
      </w:r>
      <w:r w:rsidRPr="003F0147">
        <w:rPr>
          <w:rFonts w:asciiTheme="minorHAnsi" w:hAnsiTheme="minorHAnsi"/>
          <w:sz w:val="22"/>
          <w:szCs w:val="22"/>
        </w:rPr>
        <w:t xml:space="preserve">be evaluated on grammar, spelling, usage and syntax, clarity, structure, overall appearance, strength of writing,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3F0147">
        <w:rPr>
          <w:rFonts w:asciiTheme="minorHAnsi" w:hAnsiTheme="minorHAnsi"/>
          <w:sz w:val="22"/>
          <w:szCs w:val="22"/>
        </w:rPr>
        <w:t xml:space="preserve">strength of </w:t>
      </w:r>
      <w:r w:rsidR="00992291">
        <w:rPr>
          <w:rFonts w:asciiTheme="minorHAnsi" w:hAnsiTheme="minorHAnsi"/>
          <w:sz w:val="22"/>
          <w:szCs w:val="22"/>
        </w:rPr>
        <w:t xml:space="preserve">consideration </w:t>
      </w:r>
      <w:r w:rsidRPr="003F0147">
        <w:rPr>
          <w:rFonts w:asciiTheme="minorHAnsi" w:hAnsiTheme="minorHAnsi"/>
          <w:sz w:val="22"/>
          <w:szCs w:val="22"/>
        </w:rPr>
        <w:t>of competing viewpoints</w:t>
      </w:r>
      <w:r w:rsidRPr="003F0147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62109B" w:rsidRPr="00000B8C" w:rsidRDefault="0062109B" w:rsidP="0062109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000B8C">
        <w:rPr>
          <w:rFonts w:asciiTheme="minorHAnsi" w:hAnsiTheme="minorHAnsi" w:cstheme="minorHAnsi"/>
          <w:sz w:val="22"/>
          <w:szCs w:val="22"/>
        </w:rPr>
        <w:t>.</w:t>
      </w:r>
      <w:r w:rsidRPr="00000B8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Pr="00977727">
        <w:rPr>
          <w:rFonts w:asciiTheme="minorHAnsi" w:hAnsiTheme="minorHAnsi" w:cstheme="minorHAnsi"/>
          <w:sz w:val="22"/>
          <w:szCs w:val="22"/>
        </w:rPr>
        <w:t xml:space="preserve">tudents are </w:t>
      </w:r>
      <w:r w:rsidRPr="003F0147">
        <w:rPr>
          <w:rFonts w:asciiTheme="minorHAnsi" w:hAnsiTheme="minorHAnsi" w:cstheme="minorHAnsi"/>
          <w:b/>
          <w:sz w:val="22"/>
          <w:szCs w:val="22"/>
          <w:u w:val="single"/>
        </w:rPr>
        <w:t>strongly encouraged</w:t>
      </w:r>
      <w:r w:rsidRPr="00977727">
        <w:rPr>
          <w:rFonts w:asciiTheme="minorHAnsi" w:hAnsiTheme="minorHAnsi" w:cstheme="minorHAnsi"/>
          <w:sz w:val="22"/>
          <w:szCs w:val="22"/>
        </w:rPr>
        <w:t xml:space="preserve"> to confer or consult with a labor </w:t>
      </w:r>
      <w:r w:rsidR="00992291">
        <w:rPr>
          <w:rFonts w:asciiTheme="minorHAnsi" w:hAnsiTheme="minorHAnsi" w:cstheme="minorHAnsi"/>
          <w:sz w:val="22"/>
          <w:szCs w:val="22"/>
        </w:rPr>
        <w:t xml:space="preserve">or employment </w:t>
      </w:r>
      <w:r w:rsidRPr="00977727">
        <w:rPr>
          <w:rFonts w:asciiTheme="minorHAnsi" w:hAnsiTheme="minorHAnsi" w:cstheme="minorHAnsi"/>
          <w:sz w:val="22"/>
          <w:szCs w:val="22"/>
        </w:rPr>
        <w:t>law professor or practi</w:t>
      </w:r>
      <w:r>
        <w:rPr>
          <w:rFonts w:asciiTheme="minorHAnsi" w:hAnsiTheme="minorHAnsi" w:cstheme="minorHAnsi"/>
          <w:sz w:val="22"/>
          <w:szCs w:val="22"/>
        </w:rPr>
        <w:t>ti</w:t>
      </w:r>
      <w:r w:rsidRPr="00977727">
        <w:rPr>
          <w:rFonts w:asciiTheme="minorHAnsi" w:hAnsiTheme="minorHAnsi" w:cstheme="minorHAnsi"/>
          <w:sz w:val="22"/>
          <w:szCs w:val="22"/>
        </w:rPr>
        <w:t>oner on topic selection and in the formation of arguments presented in the paper.</w:t>
      </w:r>
      <w:r>
        <w:rPr>
          <w:rFonts w:asciiTheme="minorHAnsi" w:hAnsiTheme="minorHAnsi" w:cstheme="minorHAnsi"/>
          <w:sz w:val="22"/>
          <w:szCs w:val="22"/>
        </w:rPr>
        <w:t xml:space="preserve">  However, m</w:t>
      </w:r>
      <w:r w:rsidRPr="00000B8C">
        <w:rPr>
          <w:rFonts w:asciiTheme="minorHAnsi" w:hAnsiTheme="minorHAnsi" w:cstheme="minorHAnsi"/>
          <w:sz w:val="22"/>
          <w:szCs w:val="22"/>
        </w:rPr>
        <w:t>anuscripts must be the original work of a single author, may not have been written for paid employment, and may not have been submitted for publication elsewhere.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2109B" w:rsidRPr="00000B8C" w:rsidRDefault="0062109B" w:rsidP="0062109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000B8C">
        <w:rPr>
          <w:rFonts w:asciiTheme="minorHAnsi" w:hAnsiTheme="minorHAnsi" w:cstheme="minorHAnsi"/>
          <w:sz w:val="22"/>
          <w:szCs w:val="22"/>
        </w:rPr>
        <w:t>.</w:t>
      </w:r>
      <w:r w:rsidRPr="00000B8C">
        <w:rPr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</w:t>
      </w:r>
      <w:r w:rsidRPr="007037C4">
        <w:rPr>
          <w:rFonts w:ascii="Calibri" w:hAnsi="Calibri" w:cs="Calibri"/>
          <w:sz w:val="22"/>
          <w:szCs w:val="22"/>
        </w:rPr>
        <w:t xml:space="preserve">he </w:t>
      </w:r>
      <w:r>
        <w:rPr>
          <w:rFonts w:ascii="Calibri" w:hAnsi="Calibri" w:cs="Calibri"/>
          <w:sz w:val="22"/>
          <w:szCs w:val="22"/>
        </w:rPr>
        <w:t xml:space="preserve">article should be </w:t>
      </w:r>
      <w:r w:rsidR="00992291">
        <w:rPr>
          <w:rFonts w:ascii="Calibri" w:hAnsi="Calibri" w:cs="Calibri"/>
          <w:sz w:val="22"/>
          <w:szCs w:val="22"/>
        </w:rPr>
        <w:t xml:space="preserve">in </w:t>
      </w:r>
      <w:r w:rsidRPr="00000B8C">
        <w:rPr>
          <w:rFonts w:asciiTheme="minorHAnsi" w:hAnsiTheme="minorHAnsi" w:cstheme="minorHAnsi"/>
          <w:sz w:val="22"/>
          <w:szCs w:val="22"/>
        </w:rPr>
        <w:t>12-point Times New Roman font</w:t>
      </w:r>
      <w:r>
        <w:rPr>
          <w:rFonts w:asciiTheme="minorHAnsi" w:hAnsiTheme="minorHAnsi" w:cstheme="minorHAnsi"/>
          <w:sz w:val="22"/>
          <w:szCs w:val="22"/>
        </w:rPr>
        <w:t xml:space="preserve">, double-spaced, with </w:t>
      </w:r>
      <w:r w:rsidRPr="00000B8C">
        <w:rPr>
          <w:rFonts w:asciiTheme="minorHAnsi" w:hAnsiTheme="minorHAnsi" w:cstheme="minorHAnsi"/>
          <w:sz w:val="22"/>
          <w:szCs w:val="22"/>
        </w:rPr>
        <w:t xml:space="preserve">the footnotes single-spaced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000B8C">
        <w:rPr>
          <w:rFonts w:asciiTheme="minorHAnsi" w:hAnsiTheme="minorHAnsi" w:cstheme="minorHAnsi"/>
          <w:sz w:val="22"/>
          <w:szCs w:val="22"/>
        </w:rPr>
        <w:t xml:space="preserve">double-spacing between footnotes on 8 ½ x 11 inch paper with one-inch margins on all sides.  The manuscript, exclusive of the cover page, </w:t>
      </w:r>
      <w:r w:rsidR="00992291">
        <w:rPr>
          <w:rFonts w:asciiTheme="minorHAnsi" w:hAnsiTheme="minorHAnsi" w:cstheme="minorHAnsi"/>
          <w:sz w:val="22"/>
          <w:szCs w:val="22"/>
        </w:rPr>
        <w:t>must be between 20 and 35 pages</w:t>
      </w:r>
      <w:r w:rsidRPr="00000B8C">
        <w:rPr>
          <w:rFonts w:asciiTheme="minorHAnsi" w:hAnsiTheme="minorHAnsi" w:cstheme="minorHAnsi"/>
          <w:sz w:val="22"/>
          <w:szCs w:val="22"/>
        </w:rPr>
        <w:t>.  Do not submit endnotes, a table of contents</w:t>
      </w:r>
      <w:r w:rsidR="00992291">
        <w:rPr>
          <w:rFonts w:asciiTheme="minorHAnsi" w:hAnsiTheme="minorHAnsi" w:cstheme="minorHAnsi"/>
          <w:sz w:val="22"/>
          <w:szCs w:val="22"/>
        </w:rPr>
        <w:t>,</w:t>
      </w:r>
      <w:r w:rsidRPr="00000B8C">
        <w:rPr>
          <w:rFonts w:asciiTheme="minorHAnsi" w:hAnsiTheme="minorHAnsi" w:cstheme="minorHAnsi"/>
          <w:sz w:val="22"/>
          <w:szCs w:val="22"/>
        </w:rPr>
        <w:t xml:space="preserve"> or table of cases.  </w:t>
      </w:r>
      <w:r>
        <w:rPr>
          <w:rFonts w:asciiTheme="minorHAnsi" w:hAnsiTheme="minorHAnsi" w:cstheme="minorHAnsi"/>
          <w:sz w:val="22"/>
          <w:szCs w:val="22"/>
        </w:rPr>
        <w:t xml:space="preserve">Articles must </w:t>
      </w:r>
      <w:r>
        <w:rPr>
          <w:rFonts w:ascii="Calibri" w:hAnsi="Calibri" w:cs="Calibri"/>
          <w:sz w:val="22"/>
          <w:szCs w:val="22"/>
        </w:rPr>
        <w:t xml:space="preserve">be submitted </w:t>
      </w:r>
      <w:r w:rsidRPr="007037C4"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z w:val="22"/>
          <w:szCs w:val="22"/>
        </w:rPr>
        <w:t>two</w:t>
      </w:r>
      <w:r w:rsidRPr="007037C4">
        <w:rPr>
          <w:rFonts w:ascii="Calibri" w:hAnsi="Calibri" w:cs="Calibri"/>
          <w:sz w:val="22"/>
          <w:szCs w:val="22"/>
        </w:rPr>
        <w:t xml:space="preserve"> attachment</w:t>
      </w:r>
      <w:r>
        <w:rPr>
          <w:rFonts w:ascii="Calibri" w:hAnsi="Calibri" w:cs="Calibri"/>
          <w:sz w:val="22"/>
          <w:szCs w:val="22"/>
        </w:rPr>
        <w:t>s</w:t>
      </w:r>
      <w:r w:rsidR="00992291">
        <w:rPr>
          <w:rFonts w:ascii="Calibri" w:hAnsi="Calibri" w:cs="Calibri"/>
          <w:sz w:val="22"/>
          <w:szCs w:val="22"/>
        </w:rPr>
        <w:t xml:space="preserve">, one </w:t>
      </w:r>
      <w:r w:rsidRPr="007037C4">
        <w:rPr>
          <w:rFonts w:ascii="Calibri" w:hAnsi="Calibri" w:cs="Calibri"/>
          <w:sz w:val="22"/>
          <w:szCs w:val="22"/>
        </w:rPr>
        <w:t xml:space="preserve">in Microsoft Word and </w:t>
      </w:r>
      <w:r w:rsidR="00992291">
        <w:rPr>
          <w:rFonts w:ascii="Calibri" w:hAnsi="Calibri" w:cs="Calibri"/>
          <w:sz w:val="22"/>
          <w:szCs w:val="22"/>
        </w:rPr>
        <w:t xml:space="preserve">one in </w:t>
      </w:r>
      <w:r w:rsidRPr="007037C4">
        <w:rPr>
          <w:rFonts w:ascii="Calibri" w:hAnsi="Calibri" w:cs="Calibri"/>
          <w:sz w:val="22"/>
          <w:szCs w:val="22"/>
        </w:rPr>
        <w:t>PDF</w:t>
      </w:r>
      <w:r w:rsidR="00992291">
        <w:rPr>
          <w:rFonts w:ascii="Calibri" w:hAnsi="Calibri" w:cs="Calibri"/>
          <w:sz w:val="22"/>
          <w:szCs w:val="22"/>
        </w:rPr>
        <w:t xml:space="preserve"> format</w:t>
      </w:r>
      <w:r>
        <w:rPr>
          <w:rFonts w:ascii="Calibri" w:hAnsi="Calibri" w:cs="Calibri"/>
          <w:sz w:val="22"/>
          <w:szCs w:val="22"/>
        </w:rPr>
        <w:t xml:space="preserve">.  </w:t>
      </w:r>
      <w:r w:rsidR="00B54C1A">
        <w:rPr>
          <w:rFonts w:ascii="Calibri" w:hAnsi="Calibri" w:cs="Calibri"/>
          <w:sz w:val="22"/>
          <w:szCs w:val="22"/>
        </w:rPr>
        <w:t xml:space="preserve">Please do not use author’s name when saving </w:t>
      </w:r>
      <w:r w:rsidR="00712CE3">
        <w:rPr>
          <w:rFonts w:ascii="Calibri" w:hAnsi="Calibri" w:cs="Calibri"/>
          <w:sz w:val="22"/>
          <w:szCs w:val="22"/>
        </w:rPr>
        <w:t>the file</w:t>
      </w:r>
    </w:p>
    <w:p w:rsidR="0062109B" w:rsidRPr="00000B8C" w:rsidRDefault="0062109B" w:rsidP="0062109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000B8C">
        <w:rPr>
          <w:rFonts w:asciiTheme="minorHAnsi" w:hAnsiTheme="minorHAnsi" w:cstheme="minorHAnsi"/>
          <w:sz w:val="22"/>
          <w:szCs w:val="22"/>
        </w:rPr>
        <w:t>.</w:t>
      </w:r>
      <w:r w:rsidRPr="00000B8C">
        <w:rPr>
          <w:rFonts w:asciiTheme="minorHAnsi" w:hAnsiTheme="minorHAnsi" w:cstheme="minorHAnsi"/>
          <w:sz w:val="22"/>
          <w:szCs w:val="22"/>
        </w:rPr>
        <w:tab/>
        <w:t xml:space="preserve">All citations should conform to </w:t>
      </w:r>
      <w:r w:rsidRPr="00977727">
        <w:rPr>
          <w:rFonts w:ascii="Franklin Gothic Demi Cond" w:hAnsi="Franklin Gothic Demi Cond" w:cstheme="minorHAnsi"/>
          <w:sz w:val="22"/>
          <w:szCs w:val="22"/>
        </w:rPr>
        <w:t>The Bluebook: A Uniform System of Citation</w:t>
      </w:r>
      <w:r w:rsidRPr="00000B8C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20th</w:t>
      </w:r>
      <w:r w:rsidRPr="00000B8C">
        <w:rPr>
          <w:rFonts w:asciiTheme="minorHAnsi" w:hAnsiTheme="minorHAnsi" w:cstheme="minorHAnsi"/>
          <w:sz w:val="22"/>
          <w:szCs w:val="22"/>
        </w:rPr>
        <w:t xml:space="preserve"> Edition).  </w:t>
      </w:r>
    </w:p>
    <w:p w:rsidR="0062109B" w:rsidRPr="00000B8C" w:rsidRDefault="0062109B" w:rsidP="0062109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000B8C">
        <w:rPr>
          <w:rFonts w:asciiTheme="minorHAnsi" w:hAnsiTheme="minorHAnsi" w:cstheme="minorHAnsi"/>
          <w:sz w:val="22"/>
          <w:szCs w:val="22"/>
        </w:rPr>
        <w:t>.</w:t>
      </w:r>
      <w:r w:rsidRPr="00000B8C">
        <w:rPr>
          <w:rFonts w:asciiTheme="minorHAnsi" w:hAnsiTheme="minorHAnsi" w:cstheme="minorHAnsi"/>
          <w:sz w:val="22"/>
          <w:szCs w:val="22"/>
        </w:rPr>
        <w:tab/>
      </w:r>
      <w:r w:rsidR="00992291">
        <w:rPr>
          <w:rFonts w:asciiTheme="minorHAnsi" w:hAnsiTheme="minorHAnsi" w:cstheme="minorHAnsi"/>
          <w:sz w:val="22"/>
          <w:szCs w:val="22"/>
        </w:rPr>
        <w:t xml:space="preserve">Submissions must have been </w:t>
      </w:r>
      <w:r w:rsidRPr="00E77F37">
        <w:rPr>
          <w:rFonts w:asciiTheme="minorHAnsi" w:hAnsiTheme="minorHAnsi" w:cstheme="minorHAnsi"/>
          <w:sz w:val="22"/>
          <w:szCs w:val="22"/>
        </w:rPr>
        <w:t xml:space="preserve">written while the author </w:t>
      </w:r>
      <w:r w:rsidR="00992291">
        <w:rPr>
          <w:rFonts w:asciiTheme="minorHAnsi" w:hAnsiTheme="minorHAnsi" w:cstheme="minorHAnsi"/>
          <w:sz w:val="22"/>
          <w:szCs w:val="22"/>
        </w:rPr>
        <w:t xml:space="preserve">was </w:t>
      </w:r>
      <w:r w:rsidRPr="00E77F37">
        <w:rPr>
          <w:rFonts w:asciiTheme="minorHAnsi" w:hAnsiTheme="minorHAnsi" w:cstheme="minorHAnsi"/>
          <w:sz w:val="22"/>
          <w:szCs w:val="22"/>
        </w:rPr>
        <w:t>a student at an accredited law school in the United States.  Authors may not have graduated from law scho</w:t>
      </w:r>
      <w:r>
        <w:rPr>
          <w:rFonts w:asciiTheme="minorHAnsi" w:hAnsiTheme="minorHAnsi" w:cstheme="minorHAnsi"/>
          <w:sz w:val="22"/>
          <w:szCs w:val="22"/>
        </w:rPr>
        <w:t xml:space="preserve">ol prior to December 1, </w:t>
      </w:r>
      <w:r w:rsidRPr="00E77F37">
        <w:rPr>
          <w:rFonts w:asciiTheme="minorHAnsi" w:hAnsiTheme="minorHAnsi" w:cstheme="minorHAnsi"/>
          <w:sz w:val="22"/>
          <w:szCs w:val="22"/>
        </w:rPr>
        <w:t>201</w:t>
      </w:r>
      <w:r w:rsidR="003E5437">
        <w:rPr>
          <w:rFonts w:asciiTheme="minorHAnsi" w:hAnsiTheme="minorHAnsi" w:cstheme="minorHAnsi"/>
          <w:sz w:val="22"/>
          <w:szCs w:val="22"/>
        </w:rPr>
        <w:t>6</w:t>
      </w:r>
      <w:r w:rsidRPr="00E77F37">
        <w:rPr>
          <w:rFonts w:asciiTheme="minorHAnsi" w:hAnsiTheme="minorHAnsi" w:cstheme="minorHAnsi"/>
          <w:sz w:val="22"/>
          <w:szCs w:val="22"/>
        </w:rPr>
        <w:t>.  Graduate students in law school (LLM candidates) are not eligible</w:t>
      </w:r>
      <w:r>
        <w:rPr>
          <w:rFonts w:asciiTheme="minorHAnsi" w:hAnsiTheme="minorHAnsi" w:cstheme="minorHAnsi"/>
        </w:rPr>
        <w:t>.</w:t>
      </w:r>
    </w:p>
    <w:p w:rsidR="0062109B" w:rsidRPr="00000B8C" w:rsidRDefault="0062109B" w:rsidP="0062109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000B8C">
        <w:rPr>
          <w:rFonts w:asciiTheme="minorHAnsi" w:hAnsiTheme="minorHAnsi" w:cstheme="minorHAnsi"/>
          <w:sz w:val="22"/>
          <w:szCs w:val="22"/>
        </w:rPr>
        <w:t>.</w:t>
      </w:r>
      <w:r w:rsidRPr="00000B8C">
        <w:rPr>
          <w:rFonts w:asciiTheme="minorHAnsi" w:hAnsiTheme="minorHAnsi" w:cstheme="minorHAnsi"/>
          <w:sz w:val="22"/>
          <w:szCs w:val="22"/>
        </w:rPr>
        <w:tab/>
        <w:t>No person may submit more than one entry.</w:t>
      </w:r>
    </w:p>
    <w:p w:rsidR="0062109B" w:rsidRDefault="0062109B" w:rsidP="0062109B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000B8C">
        <w:rPr>
          <w:rFonts w:asciiTheme="minorHAnsi" w:hAnsiTheme="minorHAnsi" w:cstheme="minorHAnsi"/>
          <w:sz w:val="22"/>
          <w:szCs w:val="22"/>
        </w:rPr>
        <w:t>.</w:t>
      </w:r>
      <w:r w:rsidRPr="00000B8C">
        <w:rPr>
          <w:rFonts w:asciiTheme="minorHAnsi" w:hAnsiTheme="minorHAnsi" w:cstheme="minorHAnsi"/>
          <w:sz w:val="22"/>
          <w:szCs w:val="22"/>
        </w:rPr>
        <w:tab/>
        <w:t>The judges reserve the right not to award any prizes and to reject any or all submissions.</w:t>
      </w:r>
    </w:p>
    <w:p w:rsidR="0062109B" w:rsidRDefault="0062109B" w:rsidP="0062109B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000B8C">
        <w:rPr>
          <w:rFonts w:asciiTheme="minorHAnsi" w:hAnsiTheme="minorHAnsi" w:cstheme="minorHAnsi"/>
          <w:sz w:val="22"/>
          <w:szCs w:val="22"/>
        </w:rPr>
        <w:t>.</w:t>
      </w:r>
      <w:r w:rsidRPr="00000B8C">
        <w:rPr>
          <w:rFonts w:asciiTheme="minorHAnsi" w:hAnsiTheme="minorHAnsi" w:cstheme="minorHAnsi"/>
          <w:sz w:val="22"/>
          <w:szCs w:val="22"/>
        </w:rPr>
        <w:tab/>
        <w:t>Articles must be submitted to swan@laborandemploymentcollege.org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00B8C">
        <w:rPr>
          <w:rFonts w:asciiTheme="minorHAnsi" w:hAnsiTheme="minorHAnsi" w:cstheme="minorHAnsi"/>
          <w:sz w:val="22"/>
          <w:szCs w:val="22"/>
        </w:rPr>
        <w:t xml:space="preserve"> using the su</w:t>
      </w:r>
      <w:r>
        <w:rPr>
          <w:rFonts w:asciiTheme="minorHAnsi" w:hAnsiTheme="minorHAnsi" w:cstheme="minorHAnsi"/>
          <w:sz w:val="22"/>
          <w:szCs w:val="22"/>
        </w:rPr>
        <w:t>bject line “Writing Competition,</w:t>
      </w:r>
      <w:r w:rsidRPr="00000B8C">
        <w:rPr>
          <w:rFonts w:asciiTheme="minorHAnsi" w:hAnsiTheme="minorHAnsi" w:cstheme="minorHAnsi"/>
          <w:sz w:val="22"/>
          <w:szCs w:val="22"/>
        </w:rPr>
        <w:t xml:space="preserve">” by </w:t>
      </w:r>
      <w:r>
        <w:rPr>
          <w:rFonts w:asciiTheme="minorHAnsi" w:hAnsiTheme="minorHAnsi" w:cstheme="minorHAnsi"/>
          <w:sz w:val="22"/>
          <w:szCs w:val="22"/>
        </w:rPr>
        <w:t>midnight</w:t>
      </w:r>
      <w:r w:rsidRPr="00000B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(E</w:t>
      </w:r>
      <w:r w:rsidRPr="00000B8C">
        <w:rPr>
          <w:rFonts w:asciiTheme="minorHAnsi" w:hAnsiTheme="minorHAnsi" w:cstheme="minorHAnsi"/>
          <w:sz w:val="22"/>
          <w:szCs w:val="22"/>
        </w:rPr>
        <w:t>DT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000B8C">
        <w:rPr>
          <w:rFonts w:asciiTheme="minorHAnsi" w:hAnsiTheme="minorHAnsi" w:cstheme="minorHAnsi"/>
          <w:sz w:val="22"/>
          <w:szCs w:val="22"/>
        </w:rPr>
        <w:t xml:space="preserve"> on </w:t>
      </w:r>
      <w:r w:rsidRPr="00977727">
        <w:rPr>
          <w:rFonts w:asciiTheme="minorHAnsi" w:hAnsiTheme="minorHAnsi" w:cstheme="minorHAnsi"/>
          <w:b/>
          <w:sz w:val="22"/>
          <w:szCs w:val="22"/>
        </w:rPr>
        <w:t>June 15, 201</w:t>
      </w:r>
      <w:r w:rsidR="001F7B4B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992291">
        <w:rPr>
          <w:rFonts w:asciiTheme="minorHAnsi" w:hAnsiTheme="minorHAnsi" w:cstheme="minorHAnsi"/>
          <w:sz w:val="22"/>
          <w:szCs w:val="22"/>
        </w:rPr>
        <w:t xml:space="preserve">To assure that competition judges are not provided information on authors’ identity,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77727">
        <w:rPr>
          <w:rFonts w:ascii="Calibri" w:hAnsi="Calibri" w:cs="Calibri"/>
          <w:b/>
          <w:sz w:val="22"/>
          <w:szCs w:val="22"/>
          <w:u w:val="single"/>
        </w:rPr>
        <w:t>separate</w:t>
      </w:r>
      <w:r>
        <w:rPr>
          <w:rFonts w:ascii="Calibri" w:hAnsi="Calibri" w:cs="Calibri"/>
          <w:sz w:val="22"/>
          <w:szCs w:val="22"/>
        </w:rPr>
        <w:t xml:space="preserve"> cover page must also be submitted </w:t>
      </w:r>
      <w:r w:rsidR="00AA046F">
        <w:rPr>
          <w:rFonts w:ascii="Calibri" w:hAnsi="Calibri" w:cs="Calibri"/>
          <w:sz w:val="22"/>
          <w:szCs w:val="22"/>
        </w:rPr>
        <w:t xml:space="preserve">that </w:t>
      </w:r>
      <w:r>
        <w:rPr>
          <w:rFonts w:ascii="Calibri" w:hAnsi="Calibri" w:cs="Calibri"/>
          <w:sz w:val="22"/>
          <w:szCs w:val="22"/>
        </w:rPr>
        <w:t>includes</w:t>
      </w:r>
      <w:r w:rsidRPr="007037C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paper’s title, author’s name, </w:t>
      </w:r>
      <w:r w:rsidRPr="007037C4">
        <w:rPr>
          <w:rFonts w:ascii="Calibri" w:hAnsi="Calibri" w:cs="Calibri"/>
          <w:sz w:val="22"/>
          <w:szCs w:val="22"/>
        </w:rPr>
        <w:t>law school, graduation date, e-mail</w:t>
      </w:r>
      <w:r>
        <w:rPr>
          <w:rFonts w:ascii="Calibri" w:hAnsi="Calibri" w:cs="Calibri"/>
          <w:sz w:val="22"/>
          <w:szCs w:val="22"/>
        </w:rPr>
        <w:t>,</w:t>
      </w:r>
      <w:r w:rsidRPr="007037C4">
        <w:rPr>
          <w:rFonts w:ascii="Calibri" w:hAnsi="Calibri" w:cs="Calibri"/>
          <w:sz w:val="22"/>
          <w:szCs w:val="22"/>
        </w:rPr>
        <w:t xml:space="preserve"> street address</w:t>
      </w:r>
      <w:r>
        <w:rPr>
          <w:rFonts w:ascii="Calibri" w:hAnsi="Calibri" w:cs="Calibri"/>
          <w:sz w:val="22"/>
          <w:szCs w:val="22"/>
        </w:rPr>
        <w:t xml:space="preserve"> </w:t>
      </w:r>
      <w:r w:rsidRPr="007037C4">
        <w:rPr>
          <w:rFonts w:ascii="Calibri" w:hAnsi="Calibri" w:cs="Calibri"/>
          <w:sz w:val="22"/>
          <w:szCs w:val="22"/>
        </w:rPr>
        <w:t xml:space="preserve">and telephone number.  </w:t>
      </w:r>
      <w:r>
        <w:rPr>
          <w:rFonts w:ascii="Calibri" w:hAnsi="Calibri" w:cs="Calibri"/>
          <w:sz w:val="22"/>
          <w:szCs w:val="22"/>
        </w:rPr>
        <w:t xml:space="preserve">No personal information should appear on the manuscript itself; however, the title should </w:t>
      </w:r>
      <w:r w:rsidR="00B54C1A">
        <w:rPr>
          <w:rFonts w:ascii="Calibri" w:hAnsi="Calibri" w:cs="Calibri"/>
          <w:sz w:val="22"/>
          <w:szCs w:val="22"/>
        </w:rPr>
        <w:t xml:space="preserve">appear at the top of </w:t>
      </w:r>
      <w:r>
        <w:rPr>
          <w:rFonts w:ascii="Calibri" w:hAnsi="Calibri" w:cs="Calibri"/>
          <w:sz w:val="22"/>
          <w:szCs w:val="22"/>
        </w:rPr>
        <w:t xml:space="preserve">the first page and pages should be numbered.  </w:t>
      </w:r>
      <w:r w:rsidR="00673146">
        <w:rPr>
          <w:rFonts w:ascii="Calibri" w:hAnsi="Calibri" w:cs="Calibri"/>
          <w:sz w:val="22"/>
          <w:szCs w:val="22"/>
        </w:rPr>
        <w:t>Do not include your name as part of the file names of your Word or PDF documents; instead use a descriptive name related to the subject matter of your article, such as “Sexual Harassment” or “Union Organizing.”</w:t>
      </w:r>
    </w:p>
    <w:p w:rsidR="00000B8C" w:rsidRPr="00EF3E04" w:rsidRDefault="00673146" w:rsidP="00000B8C">
      <w:pPr>
        <w:ind w:firstLine="720"/>
        <w:jc w:val="center"/>
        <w:rPr>
          <w:rFonts w:ascii="Copperplate Gothic Bold" w:hAnsi="Copperplate Gothic Bold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br/>
      </w:r>
      <w:r w:rsidR="00000B8C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000B8C" w:rsidRPr="00EF3E04">
        <w:rPr>
          <w:rFonts w:ascii="Copperplate Gothic Bold" w:hAnsi="Copperplate Gothic Bold" w:cstheme="minorHAnsi"/>
          <w:b/>
          <w:sz w:val="22"/>
          <w:szCs w:val="22"/>
          <w:u w:val="single"/>
        </w:rPr>
        <w:t>Publication and Prizes</w:t>
      </w:r>
    </w:p>
    <w:p w:rsidR="00000B8C" w:rsidRPr="00000B8C" w:rsidRDefault="00000B8C" w:rsidP="006E744C">
      <w:pPr>
        <w:spacing w:before="240"/>
        <w:ind w:firstLine="720"/>
        <w:rPr>
          <w:rFonts w:asciiTheme="minorHAnsi" w:hAnsiTheme="minorHAnsi" w:cstheme="minorHAnsi"/>
          <w:sz w:val="22"/>
          <w:szCs w:val="22"/>
        </w:rPr>
      </w:pPr>
      <w:r w:rsidRPr="00000B8C">
        <w:rPr>
          <w:rFonts w:asciiTheme="minorHAnsi" w:hAnsiTheme="minorHAnsi" w:cstheme="minorHAnsi"/>
          <w:sz w:val="22"/>
          <w:szCs w:val="22"/>
        </w:rPr>
        <w:t>1.</w:t>
      </w:r>
      <w:r w:rsidRPr="00000B8C">
        <w:rPr>
          <w:rFonts w:asciiTheme="minorHAnsi" w:hAnsiTheme="minorHAnsi" w:cstheme="minorHAnsi"/>
          <w:sz w:val="22"/>
          <w:szCs w:val="22"/>
        </w:rPr>
        <w:tab/>
        <w:t xml:space="preserve">The College of Labor and Employment Lawyers </w:t>
      </w:r>
      <w:r w:rsidR="006E744C">
        <w:rPr>
          <w:rFonts w:asciiTheme="minorHAnsi" w:hAnsiTheme="minorHAnsi" w:cstheme="minorHAnsi"/>
          <w:sz w:val="22"/>
          <w:szCs w:val="22"/>
        </w:rPr>
        <w:t>may</w:t>
      </w:r>
      <w:r w:rsidRPr="00000B8C">
        <w:rPr>
          <w:rFonts w:asciiTheme="minorHAnsi" w:hAnsiTheme="minorHAnsi" w:cstheme="minorHAnsi"/>
          <w:sz w:val="22"/>
          <w:szCs w:val="22"/>
        </w:rPr>
        <w:t xml:space="preserve"> award the follo</w:t>
      </w:r>
      <w:r w:rsidR="00EA7F3D">
        <w:rPr>
          <w:rFonts w:asciiTheme="minorHAnsi" w:hAnsiTheme="minorHAnsi" w:cstheme="minorHAnsi"/>
          <w:sz w:val="22"/>
          <w:szCs w:val="22"/>
        </w:rPr>
        <w:t>wing prizes:    First Place:  $3</w:t>
      </w:r>
      <w:r w:rsidR="001F7B4B">
        <w:rPr>
          <w:rFonts w:asciiTheme="minorHAnsi" w:hAnsiTheme="minorHAnsi" w:cstheme="minorHAnsi"/>
          <w:sz w:val="22"/>
          <w:szCs w:val="22"/>
        </w:rPr>
        <w:t>,</w:t>
      </w:r>
      <w:r w:rsidR="00EA7F3D">
        <w:rPr>
          <w:rFonts w:asciiTheme="minorHAnsi" w:hAnsiTheme="minorHAnsi" w:cstheme="minorHAnsi"/>
          <w:sz w:val="22"/>
          <w:szCs w:val="22"/>
        </w:rPr>
        <w:t>0</w:t>
      </w:r>
      <w:r w:rsidRPr="00000B8C">
        <w:rPr>
          <w:rFonts w:asciiTheme="minorHAnsi" w:hAnsiTheme="minorHAnsi" w:cstheme="minorHAnsi"/>
          <w:sz w:val="22"/>
          <w:szCs w:val="22"/>
        </w:rPr>
        <w:t>00</w:t>
      </w:r>
      <w:r w:rsidR="001F7B4B">
        <w:rPr>
          <w:rFonts w:asciiTheme="minorHAnsi" w:hAnsiTheme="minorHAnsi" w:cstheme="minorHAnsi"/>
          <w:sz w:val="22"/>
          <w:szCs w:val="22"/>
        </w:rPr>
        <w:t>;</w:t>
      </w:r>
      <w:r w:rsidRPr="00000B8C">
        <w:rPr>
          <w:rFonts w:asciiTheme="minorHAnsi" w:hAnsiTheme="minorHAnsi" w:cstheme="minorHAnsi"/>
          <w:sz w:val="22"/>
          <w:szCs w:val="22"/>
        </w:rPr>
        <w:t xml:space="preserve"> Second Place:  $1</w:t>
      </w:r>
      <w:r w:rsidR="001F7B4B">
        <w:rPr>
          <w:rFonts w:asciiTheme="minorHAnsi" w:hAnsiTheme="minorHAnsi" w:cstheme="minorHAnsi"/>
          <w:sz w:val="22"/>
          <w:szCs w:val="22"/>
        </w:rPr>
        <w:t>,</w:t>
      </w:r>
      <w:r w:rsidRPr="00000B8C">
        <w:rPr>
          <w:rFonts w:asciiTheme="minorHAnsi" w:hAnsiTheme="minorHAnsi" w:cstheme="minorHAnsi"/>
          <w:sz w:val="22"/>
          <w:szCs w:val="22"/>
        </w:rPr>
        <w:t>000</w:t>
      </w:r>
      <w:r w:rsidR="001F7B4B">
        <w:rPr>
          <w:rFonts w:asciiTheme="minorHAnsi" w:hAnsiTheme="minorHAnsi" w:cstheme="minorHAnsi"/>
          <w:sz w:val="22"/>
          <w:szCs w:val="22"/>
        </w:rPr>
        <w:t>;</w:t>
      </w:r>
      <w:r w:rsidRPr="00000B8C">
        <w:rPr>
          <w:rFonts w:asciiTheme="minorHAnsi" w:hAnsiTheme="minorHAnsi" w:cstheme="minorHAnsi"/>
          <w:sz w:val="22"/>
          <w:szCs w:val="22"/>
        </w:rPr>
        <w:t xml:space="preserve"> Third Place:  $500.  </w:t>
      </w:r>
    </w:p>
    <w:p w:rsidR="00000B8C" w:rsidRPr="00000B8C" w:rsidRDefault="00000B8C" w:rsidP="006E744C">
      <w:pPr>
        <w:spacing w:before="240"/>
        <w:ind w:firstLine="720"/>
        <w:rPr>
          <w:rFonts w:asciiTheme="minorHAnsi" w:hAnsiTheme="minorHAnsi" w:cstheme="minorHAnsi"/>
          <w:sz w:val="22"/>
          <w:szCs w:val="22"/>
        </w:rPr>
      </w:pPr>
      <w:r w:rsidRPr="00000B8C">
        <w:rPr>
          <w:rFonts w:asciiTheme="minorHAnsi" w:hAnsiTheme="minorHAnsi" w:cstheme="minorHAnsi"/>
          <w:sz w:val="22"/>
          <w:szCs w:val="22"/>
        </w:rPr>
        <w:t>2.</w:t>
      </w:r>
      <w:r w:rsidRPr="00000B8C">
        <w:rPr>
          <w:rFonts w:asciiTheme="minorHAnsi" w:hAnsiTheme="minorHAnsi" w:cstheme="minorHAnsi"/>
          <w:sz w:val="22"/>
          <w:szCs w:val="22"/>
        </w:rPr>
        <w:tab/>
        <w:t xml:space="preserve">The first-place winning article will be published </w:t>
      </w:r>
      <w:r w:rsidRPr="00EA7F3D">
        <w:rPr>
          <w:rFonts w:asciiTheme="minorHAnsi" w:hAnsiTheme="minorHAnsi" w:cstheme="minorHAnsi"/>
          <w:sz w:val="22"/>
          <w:szCs w:val="22"/>
        </w:rPr>
        <w:t xml:space="preserve">in </w:t>
      </w:r>
      <w:r w:rsidRPr="00000B8C">
        <w:rPr>
          <w:rFonts w:asciiTheme="minorHAnsi" w:hAnsiTheme="minorHAnsi" w:cstheme="minorHAnsi"/>
          <w:sz w:val="22"/>
          <w:szCs w:val="22"/>
        </w:rPr>
        <w:t xml:space="preserve">the </w:t>
      </w:r>
      <w:r w:rsidRPr="00EA7F3D">
        <w:rPr>
          <w:rFonts w:ascii="Franklin Gothic Demi Cond" w:hAnsi="Franklin Gothic Demi Cond" w:cstheme="minorHAnsi"/>
          <w:sz w:val="22"/>
          <w:szCs w:val="22"/>
        </w:rPr>
        <w:t>ABA Journal of Labor &amp; Employment Law.</w:t>
      </w:r>
      <w:r w:rsidRPr="00000B8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00B8C" w:rsidRPr="00000B8C" w:rsidRDefault="00000B8C" w:rsidP="006E744C">
      <w:pPr>
        <w:spacing w:before="240"/>
        <w:ind w:firstLine="720"/>
        <w:rPr>
          <w:rFonts w:asciiTheme="minorHAnsi" w:hAnsiTheme="minorHAnsi" w:cstheme="minorHAnsi"/>
          <w:sz w:val="22"/>
          <w:szCs w:val="22"/>
        </w:rPr>
      </w:pPr>
      <w:r w:rsidRPr="00000B8C">
        <w:rPr>
          <w:rFonts w:asciiTheme="minorHAnsi" w:hAnsiTheme="minorHAnsi" w:cstheme="minorHAnsi"/>
          <w:sz w:val="22"/>
          <w:szCs w:val="22"/>
        </w:rPr>
        <w:t>3.</w:t>
      </w:r>
      <w:r w:rsidRPr="00000B8C">
        <w:rPr>
          <w:rFonts w:asciiTheme="minorHAnsi" w:hAnsiTheme="minorHAnsi" w:cstheme="minorHAnsi"/>
          <w:sz w:val="22"/>
          <w:szCs w:val="22"/>
        </w:rPr>
        <w:tab/>
        <w:t xml:space="preserve">The names of the authors of the second- and third-place winning articles will be mentioned in the </w:t>
      </w:r>
      <w:r w:rsidRPr="00EA7F3D">
        <w:rPr>
          <w:rFonts w:ascii="Franklin Gothic Demi Cond" w:hAnsi="Franklin Gothic Demi Cond" w:cstheme="minorHAnsi"/>
          <w:sz w:val="22"/>
          <w:szCs w:val="22"/>
        </w:rPr>
        <w:t>ABA Journal of Labor &amp; Employment Law</w:t>
      </w:r>
      <w:r w:rsidRPr="00000B8C">
        <w:rPr>
          <w:rFonts w:asciiTheme="minorHAnsi" w:hAnsiTheme="minorHAnsi" w:cstheme="minorHAnsi"/>
          <w:sz w:val="22"/>
          <w:szCs w:val="22"/>
        </w:rPr>
        <w:t>.</w:t>
      </w:r>
    </w:p>
    <w:p w:rsidR="00000B8C" w:rsidRPr="00000B8C" w:rsidRDefault="00000B8C" w:rsidP="006E744C">
      <w:pPr>
        <w:spacing w:before="240"/>
        <w:ind w:firstLine="720"/>
        <w:rPr>
          <w:rFonts w:asciiTheme="minorHAnsi" w:hAnsiTheme="minorHAnsi" w:cstheme="minorHAnsi"/>
          <w:sz w:val="22"/>
          <w:szCs w:val="22"/>
        </w:rPr>
      </w:pPr>
      <w:r w:rsidRPr="00000B8C">
        <w:rPr>
          <w:rFonts w:asciiTheme="minorHAnsi" w:hAnsiTheme="minorHAnsi" w:cstheme="minorHAnsi"/>
          <w:sz w:val="22"/>
          <w:szCs w:val="22"/>
        </w:rPr>
        <w:t xml:space="preserve">4. </w:t>
      </w:r>
      <w:r w:rsidRPr="00000B8C">
        <w:rPr>
          <w:rFonts w:asciiTheme="minorHAnsi" w:hAnsiTheme="minorHAnsi" w:cstheme="minorHAnsi"/>
          <w:sz w:val="22"/>
          <w:szCs w:val="22"/>
        </w:rPr>
        <w:tab/>
        <w:t xml:space="preserve">The author of the first-place winning article will be invited as a guest </w:t>
      </w:r>
      <w:r w:rsidR="00EA7F3D">
        <w:rPr>
          <w:rFonts w:asciiTheme="minorHAnsi" w:hAnsiTheme="minorHAnsi" w:cstheme="minorHAnsi"/>
          <w:sz w:val="22"/>
          <w:szCs w:val="22"/>
        </w:rPr>
        <w:t xml:space="preserve">of </w:t>
      </w:r>
      <w:r w:rsidRPr="00000B8C">
        <w:rPr>
          <w:rFonts w:asciiTheme="minorHAnsi" w:hAnsiTheme="minorHAnsi" w:cstheme="minorHAnsi"/>
          <w:sz w:val="22"/>
          <w:szCs w:val="22"/>
        </w:rPr>
        <w:t xml:space="preserve">the annual CLE program of the ABA Section of Labor and Employment Law and honored at the Annual Induction Dinner of the College of Labor and Employment Lawyers.  </w:t>
      </w:r>
    </w:p>
    <w:p w:rsidR="00000B8C" w:rsidRPr="00000B8C" w:rsidRDefault="006E744C" w:rsidP="006E744C">
      <w:pPr>
        <w:tabs>
          <w:tab w:val="left" w:pos="720"/>
          <w:tab w:val="left" w:pos="1440"/>
        </w:tabs>
        <w:spacing w:before="24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000B8C">
        <w:rPr>
          <w:rFonts w:asciiTheme="minorHAnsi" w:hAnsiTheme="minorHAnsi" w:cstheme="minorHAnsi"/>
          <w:sz w:val="22"/>
          <w:szCs w:val="22"/>
        </w:rPr>
        <w:tab/>
      </w:r>
      <w:r w:rsidR="00000B8C" w:rsidRPr="00000B8C">
        <w:rPr>
          <w:rFonts w:asciiTheme="minorHAnsi" w:hAnsiTheme="minorHAnsi" w:cstheme="minorHAnsi"/>
          <w:sz w:val="22"/>
          <w:szCs w:val="22"/>
        </w:rPr>
        <w:t xml:space="preserve">The College of Labor and Employment Lawyers may, at its discretion, include a copy of any or all of the prize-winning manuscripts in an issue of its newsletter and/or on its web site.  </w:t>
      </w:r>
    </w:p>
    <w:p w:rsidR="00C15E1B" w:rsidRDefault="00C15E1B" w:rsidP="00000B8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7F3D" w:rsidRDefault="00EA7F3D" w:rsidP="00000B8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5EDA" w:rsidRDefault="008A5EDA" w:rsidP="00000B8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5EDA" w:rsidRDefault="008A5EDA" w:rsidP="00000B8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7F3D" w:rsidRDefault="00EA7F3D">
      <w:pPr>
        <w:rPr>
          <w:rFonts w:asciiTheme="minorHAnsi" w:hAnsiTheme="minorHAnsi" w:cstheme="minorHAnsi"/>
          <w:sz w:val="22"/>
          <w:szCs w:val="22"/>
        </w:rPr>
      </w:pPr>
    </w:p>
    <w:sectPr w:rsidR="00EA7F3D" w:rsidSect="00000B8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60" w:rsidRDefault="00E32460">
      <w:r>
        <w:separator/>
      </w:r>
    </w:p>
  </w:endnote>
  <w:endnote w:type="continuationSeparator" w:id="0">
    <w:p w:rsidR="00E32460" w:rsidRDefault="00E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3" w:rsidRPr="00000B8C" w:rsidRDefault="00712CE3" w:rsidP="00000B8C">
    <w:pPr>
      <w:pStyle w:val="Footer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3" w:rsidRDefault="00712CE3" w:rsidP="00000B8C">
    <w:pPr>
      <w:pStyle w:val="Footer"/>
    </w:pPr>
  </w:p>
  <w:p w:rsidR="00712CE3" w:rsidRDefault="00712CE3" w:rsidP="00F37F71">
    <w:pPr>
      <w:pStyle w:val="Footer"/>
      <w:ind w:left="-720"/>
    </w:pPr>
    <w:r>
      <w:rPr>
        <w:noProof/>
      </w:rPr>
      <w:drawing>
        <wp:inline distT="0" distB="0" distL="0" distR="0">
          <wp:extent cx="5943600" cy="22642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6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60" w:rsidRDefault="00E32460">
      <w:r>
        <w:separator/>
      </w:r>
    </w:p>
  </w:footnote>
  <w:footnote w:type="continuationSeparator" w:id="0">
    <w:p w:rsidR="00E32460" w:rsidRDefault="00E3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3" w:rsidRDefault="00712CE3" w:rsidP="001619CC">
    <w:pPr>
      <w:pStyle w:val="Header"/>
      <w:ind w:left="-720"/>
    </w:pPr>
    <w:r>
      <w:rPr>
        <w:noProof/>
      </w:rPr>
      <w:drawing>
        <wp:inline distT="0" distB="0" distL="0" distR="0">
          <wp:extent cx="2560320" cy="24384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CE3" w:rsidRPr="00081D3A" w:rsidRDefault="00712CE3" w:rsidP="00161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3" w:rsidRDefault="00712CE3" w:rsidP="001619CC">
    <w:pPr>
      <w:pStyle w:val="Header"/>
      <w:ind w:left="-720"/>
    </w:pPr>
    <w:r>
      <w:rPr>
        <w:noProof/>
      </w:rPr>
      <w:drawing>
        <wp:inline distT="0" distB="0" distL="0" distR="0">
          <wp:extent cx="2339340" cy="130302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CE3" w:rsidRPr="00EB4A25" w:rsidRDefault="00712CE3" w:rsidP="00EB4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7B"/>
    <w:rsid w:val="00000B8C"/>
    <w:rsid w:val="000104C5"/>
    <w:rsid w:val="00023DDC"/>
    <w:rsid w:val="0006136B"/>
    <w:rsid w:val="000B2DCF"/>
    <w:rsid w:val="000D6C98"/>
    <w:rsid w:val="000E75F8"/>
    <w:rsid w:val="000F397D"/>
    <w:rsid w:val="00134F26"/>
    <w:rsid w:val="00141AAC"/>
    <w:rsid w:val="00141CCB"/>
    <w:rsid w:val="001429C1"/>
    <w:rsid w:val="0014406A"/>
    <w:rsid w:val="00150B42"/>
    <w:rsid w:val="0015121A"/>
    <w:rsid w:val="001619CC"/>
    <w:rsid w:val="00170495"/>
    <w:rsid w:val="00170E10"/>
    <w:rsid w:val="00182BAB"/>
    <w:rsid w:val="00195A80"/>
    <w:rsid w:val="001A4C69"/>
    <w:rsid w:val="001B5951"/>
    <w:rsid w:val="001F7B4B"/>
    <w:rsid w:val="00205951"/>
    <w:rsid w:val="00206CE4"/>
    <w:rsid w:val="0021485A"/>
    <w:rsid w:val="0024618E"/>
    <w:rsid w:val="002A1942"/>
    <w:rsid w:val="002A69B8"/>
    <w:rsid w:val="002C3E32"/>
    <w:rsid w:val="002D24EE"/>
    <w:rsid w:val="002E07B2"/>
    <w:rsid w:val="002E16DD"/>
    <w:rsid w:val="002E78F6"/>
    <w:rsid w:val="002F6ED3"/>
    <w:rsid w:val="0030330A"/>
    <w:rsid w:val="00320DB8"/>
    <w:rsid w:val="0033643E"/>
    <w:rsid w:val="003479BC"/>
    <w:rsid w:val="003532D0"/>
    <w:rsid w:val="0036076D"/>
    <w:rsid w:val="003737AC"/>
    <w:rsid w:val="003908E6"/>
    <w:rsid w:val="003B236A"/>
    <w:rsid w:val="003C59C2"/>
    <w:rsid w:val="003E4766"/>
    <w:rsid w:val="003E5437"/>
    <w:rsid w:val="003F0147"/>
    <w:rsid w:val="00406B5F"/>
    <w:rsid w:val="00422A52"/>
    <w:rsid w:val="004341DA"/>
    <w:rsid w:val="004346D7"/>
    <w:rsid w:val="00434FB1"/>
    <w:rsid w:val="004452BA"/>
    <w:rsid w:val="00455FFA"/>
    <w:rsid w:val="00477C2E"/>
    <w:rsid w:val="004864B5"/>
    <w:rsid w:val="00497A42"/>
    <w:rsid w:val="004A54D2"/>
    <w:rsid w:val="004F11D6"/>
    <w:rsid w:val="004F38F2"/>
    <w:rsid w:val="00513570"/>
    <w:rsid w:val="005244A5"/>
    <w:rsid w:val="005402BD"/>
    <w:rsid w:val="00551C96"/>
    <w:rsid w:val="005A7926"/>
    <w:rsid w:val="005C43B2"/>
    <w:rsid w:val="005C5412"/>
    <w:rsid w:val="005E23F8"/>
    <w:rsid w:val="005F4EDF"/>
    <w:rsid w:val="00615AB3"/>
    <w:rsid w:val="0062109B"/>
    <w:rsid w:val="00635A5D"/>
    <w:rsid w:val="00647675"/>
    <w:rsid w:val="006570D3"/>
    <w:rsid w:val="00673146"/>
    <w:rsid w:val="006738A9"/>
    <w:rsid w:val="00686B45"/>
    <w:rsid w:val="006A138B"/>
    <w:rsid w:val="006E286F"/>
    <w:rsid w:val="006E744C"/>
    <w:rsid w:val="006F5BA3"/>
    <w:rsid w:val="007037C4"/>
    <w:rsid w:val="00711205"/>
    <w:rsid w:val="00712CE3"/>
    <w:rsid w:val="00712E11"/>
    <w:rsid w:val="007326B5"/>
    <w:rsid w:val="00747677"/>
    <w:rsid w:val="0075531E"/>
    <w:rsid w:val="00792E74"/>
    <w:rsid w:val="007C6723"/>
    <w:rsid w:val="007E4ACF"/>
    <w:rsid w:val="007F085A"/>
    <w:rsid w:val="007F4DA8"/>
    <w:rsid w:val="008053BD"/>
    <w:rsid w:val="00840070"/>
    <w:rsid w:val="00840FE3"/>
    <w:rsid w:val="00860362"/>
    <w:rsid w:val="00860854"/>
    <w:rsid w:val="00877F8E"/>
    <w:rsid w:val="008A3E6B"/>
    <w:rsid w:val="008A5EDA"/>
    <w:rsid w:val="008A5F13"/>
    <w:rsid w:val="008B27BF"/>
    <w:rsid w:val="008C1AA6"/>
    <w:rsid w:val="008C6318"/>
    <w:rsid w:val="00913C08"/>
    <w:rsid w:val="00977666"/>
    <w:rsid w:val="00977727"/>
    <w:rsid w:val="00992291"/>
    <w:rsid w:val="009B690E"/>
    <w:rsid w:val="009C1952"/>
    <w:rsid w:val="009D462E"/>
    <w:rsid w:val="009F1E21"/>
    <w:rsid w:val="00A036A8"/>
    <w:rsid w:val="00A0628D"/>
    <w:rsid w:val="00A106BF"/>
    <w:rsid w:val="00A3453C"/>
    <w:rsid w:val="00A4361E"/>
    <w:rsid w:val="00A46C72"/>
    <w:rsid w:val="00A46D5D"/>
    <w:rsid w:val="00A52165"/>
    <w:rsid w:val="00A6013D"/>
    <w:rsid w:val="00A61C54"/>
    <w:rsid w:val="00A75FBA"/>
    <w:rsid w:val="00A906F5"/>
    <w:rsid w:val="00A90B74"/>
    <w:rsid w:val="00AA046F"/>
    <w:rsid w:val="00AB2C7B"/>
    <w:rsid w:val="00AB5827"/>
    <w:rsid w:val="00AD0491"/>
    <w:rsid w:val="00AF49D7"/>
    <w:rsid w:val="00B24CEB"/>
    <w:rsid w:val="00B25C95"/>
    <w:rsid w:val="00B4291C"/>
    <w:rsid w:val="00B54C1A"/>
    <w:rsid w:val="00B648B9"/>
    <w:rsid w:val="00B927DE"/>
    <w:rsid w:val="00B9541B"/>
    <w:rsid w:val="00BA0F9D"/>
    <w:rsid w:val="00BC130D"/>
    <w:rsid w:val="00BD5B78"/>
    <w:rsid w:val="00BE61FC"/>
    <w:rsid w:val="00BF387F"/>
    <w:rsid w:val="00BF7B3F"/>
    <w:rsid w:val="00C036E3"/>
    <w:rsid w:val="00C046B6"/>
    <w:rsid w:val="00C057AE"/>
    <w:rsid w:val="00C1157E"/>
    <w:rsid w:val="00C15E1B"/>
    <w:rsid w:val="00C401B3"/>
    <w:rsid w:val="00C822C3"/>
    <w:rsid w:val="00CB4654"/>
    <w:rsid w:val="00CC77E5"/>
    <w:rsid w:val="00CF1BBB"/>
    <w:rsid w:val="00CF646A"/>
    <w:rsid w:val="00D02F26"/>
    <w:rsid w:val="00D165CC"/>
    <w:rsid w:val="00D4377A"/>
    <w:rsid w:val="00D6411A"/>
    <w:rsid w:val="00D73E79"/>
    <w:rsid w:val="00D958B2"/>
    <w:rsid w:val="00DA4CC5"/>
    <w:rsid w:val="00DE04D6"/>
    <w:rsid w:val="00DE7797"/>
    <w:rsid w:val="00DF4EC1"/>
    <w:rsid w:val="00E316AD"/>
    <w:rsid w:val="00E32460"/>
    <w:rsid w:val="00E3472E"/>
    <w:rsid w:val="00E50581"/>
    <w:rsid w:val="00E77F37"/>
    <w:rsid w:val="00E85D2C"/>
    <w:rsid w:val="00E8756F"/>
    <w:rsid w:val="00E912D4"/>
    <w:rsid w:val="00E92D43"/>
    <w:rsid w:val="00EA7F3D"/>
    <w:rsid w:val="00EB4A25"/>
    <w:rsid w:val="00ED2A76"/>
    <w:rsid w:val="00EF3E04"/>
    <w:rsid w:val="00F00443"/>
    <w:rsid w:val="00F37F71"/>
    <w:rsid w:val="00F6484F"/>
    <w:rsid w:val="00F66B7B"/>
    <w:rsid w:val="00F8756D"/>
    <w:rsid w:val="00FC2141"/>
    <w:rsid w:val="00FE36D9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149E09-39D2-4636-A3C5-EF69769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6A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59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2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93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2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D93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182B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orandemploymentcolle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BE01-D315-4CF8-A9AF-DF150A85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LABOR AND EMPLOYMENT LAW 2008</vt:lpstr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LABOR AND EMPLOYMENT LAW 2008</dc:title>
  <dc:creator>DebraE</dc:creator>
  <cp:lastModifiedBy>Stacie Dooley</cp:lastModifiedBy>
  <cp:revision>2</cp:revision>
  <cp:lastPrinted>2016-10-13T17:22:00Z</cp:lastPrinted>
  <dcterms:created xsi:type="dcterms:W3CDTF">2017-03-29T17:50:00Z</dcterms:created>
  <dcterms:modified xsi:type="dcterms:W3CDTF">2017-03-29T17:50:00Z</dcterms:modified>
</cp:coreProperties>
</file>